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197F2">
      <w:pPr>
        <w:spacing w:after="0" w:line="240" w:lineRule="auto"/>
        <w:ind w:left="6521"/>
        <w:contextualSpacing/>
        <w:jc w:val="right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Додаток 3</w:t>
      </w:r>
    </w:p>
    <w:p w14:paraId="7FF3B4E6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3"/>
        <w:tblpPr w:leftFromText="180" w:rightFromText="180" w:vertAnchor="page" w:horzAnchor="margin" w:tblpXSpec="right" w:tblpY="2413"/>
        <w:tblW w:w="538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7"/>
      </w:tblGrid>
      <w:tr w14:paraId="06EB8C0C">
        <w:trPr>
          <w:cantSplit/>
        </w:trPr>
        <w:tc>
          <w:tcPr>
            <w:tcW w:w="5387" w:type="dxa"/>
          </w:tcPr>
          <w:p w14:paraId="474B9791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«ЗАТВЕРДЖУЮ»</w:t>
            </w:r>
          </w:p>
        </w:tc>
      </w:tr>
      <w:tr w14:paraId="6FA5C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1" w:hRule="atLeast"/>
        </w:trPr>
        <w:tc>
          <w:tcPr>
            <w:tcW w:w="5387" w:type="dxa"/>
          </w:tcPr>
          <w:p w14:paraId="16D53249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Голова 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 тендерного комітету</w:t>
            </w:r>
          </w:p>
          <w:p w14:paraId="3E206AF5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</w:t>
            </w:r>
          </w:p>
          <w:p w14:paraId="44857B23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підпис, М. П., прізвище, ініціали</w:t>
            </w:r>
          </w:p>
        </w:tc>
      </w:tr>
    </w:tbl>
    <w:p w14:paraId="3E40FF15">
      <w:pPr>
        <w:spacing w:after="0" w:line="240" w:lineRule="auto"/>
        <w:ind w:left="180"/>
        <w:contextualSpacing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5771D04D">
      <w:pPr>
        <w:spacing w:after="0" w:line="240" w:lineRule="auto"/>
        <w:ind w:left="180"/>
        <w:contextualSpacing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44670317">
      <w:pPr>
        <w:spacing w:after="0" w:line="240" w:lineRule="auto"/>
        <w:ind w:left="180"/>
        <w:contextualSpacing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031D326D">
      <w:pPr>
        <w:spacing w:after="0" w:line="240" w:lineRule="auto"/>
        <w:ind w:left="180"/>
        <w:contextualSpacing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78F4BE6B">
      <w:pPr>
        <w:pStyle w:val="4"/>
        <w:contextualSpacing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70D17567">
      <w:pPr>
        <w:pStyle w:val="4"/>
        <w:contextualSpacing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 Заявка № 1</w:t>
      </w:r>
    </w:p>
    <w:p w14:paraId="28F37DB7">
      <w:pPr>
        <w:pStyle w:val="4"/>
        <w:contextualSpacing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на проведення закупівель</w:t>
      </w:r>
    </w:p>
    <w:p w14:paraId="2A15C91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1. Інформація про предмет закупівлі:</w:t>
      </w:r>
    </w:p>
    <w:p w14:paraId="298ABCC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uk-UA"/>
        </w:rPr>
      </w:pPr>
      <w:bookmarkStart w:id="0" w:name="71"/>
      <w:bookmarkEnd w:id="0"/>
      <w:r>
        <w:rPr>
          <w:rFonts w:ascii="Times New Roman" w:hAnsi="Times New Roman"/>
          <w:sz w:val="24"/>
          <w:szCs w:val="24"/>
          <w:lang w:val="uk-UA"/>
        </w:rPr>
        <w:t>1.1. Найменування предмета закупівлі (з детальним поясненням, зазначенням конкретного підприємства-виробника тощо):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bookmarkStart w:id="1" w:name="72"/>
      <w:bookmarkEnd w:id="1"/>
    </w:p>
    <w:p w14:paraId="4D03206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3"/>
        <w:tblpPr w:leftFromText="180" w:rightFromText="180" w:vertAnchor="text" w:tblpY="1"/>
        <w:tblOverlap w:val="never"/>
        <w:tblW w:w="968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1"/>
      </w:tblGrid>
      <w:tr w14:paraId="77333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12BCB">
            <w:pPr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Вальниці ( підшипники)</w:t>
            </w:r>
          </w:p>
        </w:tc>
      </w:tr>
    </w:tbl>
    <w:p w14:paraId="4075DE1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uk-UA"/>
        </w:rPr>
      </w:pPr>
    </w:p>
    <w:p w14:paraId="3D85488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Якість Товару повинна підтверджуватись сертифікатом (паспортом) якості виробника.</w:t>
      </w:r>
    </w:p>
    <w:p w14:paraId="2454A4F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34047AF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1.2. Кількість товарів або обсяг виконання робіт чи надання послуг: </w:t>
      </w:r>
    </w:p>
    <w:tbl>
      <w:tblPr>
        <w:tblStyle w:val="3"/>
        <w:tblW w:w="6663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827"/>
        <w:gridCol w:w="851"/>
        <w:gridCol w:w="1134"/>
      </w:tblGrid>
      <w:tr w14:paraId="525D3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D8C363">
            <w:pPr>
              <w:jc w:val="center"/>
              <w:rPr>
                <w:b/>
                <w:bCs/>
                <w:lang w:val="uk-UA"/>
              </w:rPr>
            </w:pPr>
          </w:p>
          <w:p w14:paraId="018E77B0">
            <w:pPr>
              <w:jc w:val="center"/>
              <w:rPr>
                <w:b/>
                <w:bCs/>
                <w:lang w:val="uk-UA"/>
              </w:rPr>
            </w:pPr>
          </w:p>
          <w:p w14:paraId="7889E1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</w:rPr>
              <w:t>№  з/п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168E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Предмет закупівлі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4895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Од. виміру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42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Кількість</w:t>
            </w:r>
          </w:p>
        </w:tc>
      </w:tr>
      <w:tr w14:paraId="5DC11143"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0961F0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13A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13522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DF4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51F3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14:paraId="17901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22462A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E80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Підшипник 13528 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0F8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F4C5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14:paraId="1DF5CD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470630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C847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180018(608 2RS)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B5ED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87D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14:paraId="67990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5E52AC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F37A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180100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83A7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672E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14:paraId="6B8221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76FF25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91F9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180201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B5F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1C39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14:paraId="3499D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05CA50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AC4F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180203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A00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44E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14:paraId="017B32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5F00E2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349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180204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1B58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4007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14:paraId="1EB38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E3F3B3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0AD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180306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7BD2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0706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14:paraId="5E828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BA0220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C83B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180307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3A5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C3AE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14:paraId="7B484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F9C897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1AA4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180308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0F9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CB5E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14:paraId="763EC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62A7AD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1A7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180309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FDB4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EF57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14:paraId="0FBA2749"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2EE66B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D9C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180310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AC7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63E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14:paraId="2CB48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3444D740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FDD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180311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112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2BA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14:paraId="144F1E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84622E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7D4C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180314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A77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0D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14:paraId="5A34F0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13D0DA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1600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180612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20EE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8120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14:paraId="0F906E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7C6777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28B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2309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46E4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76AE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14:paraId="0B46D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4AB5D3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4E06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2318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E85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EB8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14:paraId="3A7C39DE"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8A8D6D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F411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307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CAF1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2D69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14:paraId="0E6E6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4E04A7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56E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308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9B10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4BA6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14:paraId="3D84C9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295145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6A3C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309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A0A2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C02A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14:paraId="4C9BC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F5F2DF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DCF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310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291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EDEF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14:paraId="022D5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B9E7F2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94A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311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B1BA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A1C1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14:paraId="534804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A4262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D21B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312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BB9D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EA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14:paraId="2D67B1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BE77F0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3C3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313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BA87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130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14:paraId="11AFC5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43F55D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22E8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314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D1E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AA7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14:paraId="3A691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6586AD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A1B2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317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A96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14B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</w:tr>
      <w:tr w14:paraId="6433CC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78211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26FAB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318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WBF 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4A6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791D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14:paraId="1DCD6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E0F5F2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57EF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3516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6590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E0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14:paraId="34955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B8A29E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AAC7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3522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0444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A3D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14:paraId="2EC36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0B29A7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115B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3620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8B4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6A5F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14:paraId="56BEE8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E05622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DB5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3626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BB3B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897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14:paraId="76F79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0BAE24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7A4A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409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915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5049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14:paraId="66007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809204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447A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46416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696E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653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14:paraId="32F14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629B10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A841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51222 CХ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5B0D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1059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14:paraId="1BFE9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0319F3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CB87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60311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593B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1B8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14:paraId="2B249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D1CE1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5407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6208 SKF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9D6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A8C1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14:paraId="1874C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938303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4686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6311-2Z SKF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84AF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069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14:paraId="3DA896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75587E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80F92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Підшипник 6318 СХ (Польша)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51F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6801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</w:tr>
      <w:tr w14:paraId="7F7B4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A022AD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5B480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Підшипник 696 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DD33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65B3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</w:tr>
      <w:tr w14:paraId="4A567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3F7539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587B1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Підшипник 7305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6603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B446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</w:tr>
      <w:tr w14:paraId="1455AA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0220CC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85DEF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Підшипник 7307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2AFD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D7B8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</w:tr>
      <w:tr w14:paraId="5BE39F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42E62B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47E78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Підшипник 8112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CE54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6F30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</w:tr>
      <w:tr w14:paraId="545FF0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412E75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B218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Підшипни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 8222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2ED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2C9F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14:paraId="718D0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BC93399">
            <w:pPr>
              <w:pStyle w:val="10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A4EF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Підшипник SKF 6309-2Z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9B5F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D416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</w:tbl>
    <w:p w14:paraId="4749D32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3E71A66C">
      <w:pPr>
        <w:ind w:firstLine="709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1.3. </w:t>
      </w:r>
      <w:r>
        <w:rPr>
          <w:rFonts w:ascii="Times New Roman" w:hAnsi="Times New Roman"/>
          <w:lang w:val="uk-UA"/>
        </w:rPr>
        <w:t xml:space="preserve">Поставка Товару здійснюється автомобільним транспортом згідно з Правил ІНКОТЕРМС – 2010 на умовах </w:t>
      </w:r>
      <w:r>
        <w:rPr>
          <w:rFonts w:ascii="Times New Roman" w:hAnsi="Times New Roman"/>
          <w:lang w:val="en-US"/>
        </w:rPr>
        <w:t>DDP</w:t>
      </w:r>
      <w:r>
        <w:rPr>
          <w:rFonts w:ascii="Times New Roman" w:hAnsi="Times New Roman"/>
          <w:lang w:val="uk-UA"/>
        </w:rPr>
        <w:t xml:space="preserve">, м. Суми (склад «ПОКУПЦЯ») </w:t>
      </w:r>
      <w:r>
        <w:rPr>
          <w:rFonts w:ascii="Times New Roman" w:hAnsi="Times New Roman"/>
          <w:sz w:val="24"/>
          <w:lang w:val="uk-UA"/>
        </w:rPr>
        <w:t>протягом 10 календарних днів з моменту підписання цього Договору.</w:t>
      </w:r>
    </w:p>
    <w:p w14:paraId="4C816A55">
      <w:pPr>
        <w:ind w:firstLine="709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1.4. Строк поставки Товару (партії Товару): </w:t>
      </w:r>
      <w:r>
        <w:rPr>
          <w:rFonts w:ascii="Times New Roman" w:hAnsi="Times New Roman"/>
          <w:sz w:val="24"/>
          <w:lang w:val="uk-UA"/>
        </w:rPr>
        <w:t>протягом  календарних днів з моменту підписання цього Договору.</w:t>
      </w:r>
    </w:p>
    <w:p w14:paraId="25FB460D">
      <w:pPr>
        <w:ind w:firstLine="709"/>
        <w:jc w:val="both"/>
        <w:rPr>
          <w:rFonts w:ascii="Times New Roman" w:hAnsi="Times New Roman"/>
          <w:sz w:val="24"/>
          <w:szCs w:val="24"/>
          <w:highlight w:val="none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1.4. </w:t>
      </w:r>
      <w:r>
        <w:rPr>
          <w:rFonts w:ascii="Times New Roman" w:hAnsi="Times New Roman"/>
          <w:sz w:val="24"/>
          <w:szCs w:val="24"/>
          <w:highlight w:val="none"/>
          <w:lang w:val="uk-UA"/>
        </w:rPr>
        <w:t xml:space="preserve">Очікувана вартість закупівлі: </w:t>
      </w:r>
      <w:r>
        <w:rPr>
          <w:rFonts w:hint="default" w:ascii="Times New Roman" w:hAnsi="Times New Roman"/>
          <w:color w:val="000000"/>
          <w:sz w:val="24"/>
          <w:szCs w:val="24"/>
          <w:highlight w:val="none"/>
          <w:lang w:val="uk-UA"/>
        </w:rPr>
        <w:t>____________</w:t>
      </w:r>
      <w:bookmarkStart w:id="2" w:name="_GoBack"/>
      <w:bookmarkEnd w:id="2"/>
      <w:r>
        <w:rPr>
          <w:rFonts w:ascii="Times New Roman" w:hAnsi="Times New Roman"/>
          <w:color w:val="000000"/>
          <w:sz w:val="24"/>
          <w:szCs w:val="24"/>
          <w:highlight w:val="none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  <w:lang w:val="uk-UA"/>
        </w:rPr>
        <w:t>грн. з ПДВ.</w:t>
      </w:r>
    </w:p>
    <w:p w14:paraId="16158275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1.5. Умови оплати: «ПОКУПЕЦЬ» здійснює оплату на поточний рахунок «ПОСТАЧАЛЬНИКА» в розмірі 100% вартості Товару (партії Товару) протягом 20 календарних днів з моменту поставки Товару (партії Товару) на підставі належним чином оформленого рахунку-фактури «ПОСТАЧАЛЬНИКА».</w:t>
      </w:r>
    </w:p>
    <w:p w14:paraId="60F82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2. Інформація про закупівлю </w:t>
      </w:r>
      <w:r>
        <w:rPr>
          <w:rFonts w:ascii="Times New Roman" w:hAnsi="Times New Roman"/>
          <w:sz w:val="24"/>
          <w:szCs w:val="24"/>
          <w:lang w:val="uk-UA"/>
        </w:rPr>
        <w:t xml:space="preserve">(заповнюється після відповідного рішення </w:t>
      </w:r>
      <w:r>
        <w:rPr>
          <w:rFonts w:ascii="Times New Roman" w:hAnsi="Times New Roman" w:eastAsia="Times New Roman"/>
          <w:sz w:val="24"/>
          <w:szCs w:val="24"/>
          <w:lang w:val="uk-UA" w:eastAsia="ru-RU"/>
        </w:rPr>
        <w:t xml:space="preserve">тендерного комітету </w:t>
      </w:r>
      <w:r>
        <w:rPr>
          <w:rFonts w:ascii="Times New Roman" w:hAnsi="Times New Roman"/>
          <w:sz w:val="24"/>
          <w:szCs w:val="24"/>
          <w:lang w:val="uk-UA"/>
        </w:rPr>
        <w:t>та розміщення оголошення на веб-порталі)</w:t>
      </w:r>
      <w:r>
        <w:rPr>
          <w:rFonts w:ascii="Times New Roman" w:hAnsi="Times New Roman"/>
          <w:b/>
          <w:sz w:val="24"/>
          <w:szCs w:val="24"/>
          <w:lang w:val="uk-UA"/>
        </w:rPr>
        <w:t>:</w:t>
      </w:r>
    </w:p>
    <w:p w14:paraId="3151B6E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2.1. Протокол </w:t>
      </w:r>
      <w:r>
        <w:rPr>
          <w:rFonts w:ascii="Times New Roman" w:hAnsi="Times New Roman" w:eastAsia="Times New Roman"/>
          <w:sz w:val="24"/>
          <w:szCs w:val="24"/>
          <w:lang w:val="uk-UA" w:eastAsia="ru-RU"/>
        </w:rPr>
        <w:t>тендерного комітету</w:t>
      </w:r>
      <w:r>
        <w:rPr>
          <w:rFonts w:ascii="Times New Roman" w:hAnsi="Times New Roman"/>
          <w:sz w:val="24"/>
          <w:szCs w:val="24"/>
          <w:lang w:val="uk-UA"/>
        </w:rPr>
        <w:t>:</w:t>
      </w:r>
    </w:p>
    <w:p w14:paraId="5EC241D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- Вид закупівлі: електронні торги</w:t>
      </w:r>
    </w:p>
    <w:p w14:paraId="7789BD5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- Забезпечення пропозиції (розмір, вид): Не вимагається.</w:t>
      </w:r>
    </w:p>
    <w:p w14:paraId="0D5E961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2.2. Розкриття пропозицій, номер:</w:t>
      </w:r>
    </w:p>
    <w:p w14:paraId="5238926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- Згідно регламенту електронного майданчику</w:t>
      </w:r>
    </w:p>
    <w:p w14:paraId="19B9E75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2BEE6C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CDE43B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3"/>
        <w:tblW w:w="0" w:type="auto"/>
        <w:tblInd w:w="-3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2870"/>
        <w:gridCol w:w="3190"/>
      </w:tblGrid>
      <w:tr w14:paraId="381B7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 w14:paraId="3EFA54DB">
            <w:pPr>
              <w:pStyle w:val="5"/>
              <w:spacing w:before="0" w:beforeAutospacing="0" w:after="0" w:afterAutospacing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Посада керівника підрозділу або головного спеціаліста</w:t>
            </w:r>
          </w:p>
        </w:tc>
        <w:tc>
          <w:tcPr>
            <w:tcW w:w="2870" w:type="dxa"/>
            <w:shd w:val="clear" w:color="auto" w:fill="auto"/>
          </w:tcPr>
          <w:p w14:paraId="22DEB285">
            <w:pPr>
              <w:pStyle w:val="5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shd w:val="clear" w:color="auto" w:fill="auto"/>
          </w:tcPr>
          <w:p w14:paraId="124139A9">
            <w:pPr>
              <w:pStyle w:val="5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розшифровка підпису</w:t>
            </w:r>
          </w:p>
        </w:tc>
      </w:tr>
      <w:tr w14:paraId="002E5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 w14:paraId="44A06757">
            <w:pPr>
              <w:pStyle w:val="5"/>
              <w:spacing w:before="0" w:beforeAutospacing="0" w:after="0" w:afterAutospacing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70" w:type="dxa"/>
            <w:shd w:val="clear" w:color="auto" w:fill="auto"/>
          </w:tcPr>
          <w:p w14:paraId="45850B3B">
            <w:pPr>
              <w:pStyle w:val="5"/>
              <w:spacing w:before="0" w:beforeAutospacing="0" w:after="0" w:afterAutospacing="0" w:line="240" w:lineRule="auto"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14:paraId="6B3A856B">
            <w:pPr>
              <w:pStyle w:val="5"/>
              <w:spacing w:before="0" w:beforeAutospacing="0" w:after="0" w:afterAutospacing="0" w:line="240" w:lineRule="auto"/>
              <w:contextualSpacing/>
              <w:rPr>
                <w:sz w:val="24"/>
                <w:szCs w:val="24"/>
              </w:rPr>
            </w:pPr>
          </w:p>
        </w:tc>
      </w:tr>
      <w:tr w14:paraId="665DC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 w14:paraId="13DC1AF6">
            <w:pPr>
              <w:pStyle w:val="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ПОГОДЖЕНО:</w:t>
            </w:r>
          </w:p>
        </w:tc>
        <w:tc>
          <w:tcPr>
            <w:tcW w:w="2870" w:type="dxa"/>
            <w:shd w:val="clear" w:color="auto" w:fill="auto"/>
          </w:tcPr>
          <w:p w14:paraId="5D21CB9B">
            <w:pPr>
              <w:pStyle w:val="5"/>
              <w:spacing w:before="0" w:beforeAutospacing="0" w:after="0" w:afterAutospacing="0" w:line="240" w:lineRule="auto"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14:paraId="7FC42699">
            <w:pPr>
              <w:pStyle w:val="5"/>
              <w:spacing w:before="0" w:beforeAutospacing="0" w:after="0" w:afterAutospacing="0" w:line="240" w:lineRule="auto"/>
              <w:contextualSpacing/>
              <w:rPr>
                <w:sz w:val="24"/>
                <w:szCs w:val="24"/>
              </w:rPr>
            </w:pPr>
          </w:p>
        </w:tc>
      </w:tr>
      <w:tr w14:paraId="41E3F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tcBorders>
              <w:bottom w:val="single" w:color="auto" w:sz="4" w:space="0"/>
            </w:tcBorders>
            <w:shd w:val="clear" w:color="auto" w:fill="auto"/>
          </w:tcPr>
          <w:p w14:paraId="1612DB4F">
            <w:pPr>
              <w:pStyle w:val="5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870" w:type="dxa"/>
            <w:tcBorders>
              <w:bottom w:val="single" w:color="auto" w:sz="4" w:space="0"/>
            </w:tcBorders>
            <w:shd w:val="clear" w:color="auto" w:fill="auto"/>
          </w:tcPr>
          <w:p w14:paraId="7FE2D7F8">
            <w:pPr>
              <w:pStyle w:val="5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color="auto" w:sz="4" w:space="0"/>
            </w:tcBorders>
            <w:shd w:val="clear" w:color="auto" w:fill="auto"/>
          </w:tcPr>
          <w:p w14:paraId="6F782330">
            <w:pPr>
              <w:pStyle w:val="5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14:paraId="3BDD98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FCDD6E">
            <w:pPr>
              <w:pStyle w:val="5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6CE289">
            <w:pPr>
              <w:pStyle w:val="5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798784">
            <w:pPr>
              <w:pStyle w:val="5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розшифровка підпису</w:t>
            </w:r>
          </w:p>
        </w:tc>
      </w:tr>
      <w:tr w14:paraId="1BD14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2485AC">
            <w:pPr>
              <w:pStyle w:val="5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8FB173">
            <w:pPr>
              <w:pStyle w:val="5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9DC70F">
            <w:pPr>
              <w:pStyle w:val="5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розшифровка підпису</w:t>
            </w:r>
          </w:p>
        </w:tc>
      </w:tr>
      <w:tr w14:paraId="58F80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6EC3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CFB9F">
            <w:pPr>
              <w:pStyle w:val="5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7A11A">
            <w:pPr>
              <w:pStyle w:val="5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розшифровка підпису</w:t>
            </w:r>
          </w:p>
        </w:tc>
      </w:tr>
      <w:tr w14:paraId="40686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F2EF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05D12">
            <w:pPr>
              <w:pStyle w:val="5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91BAA">
            <w:pPr>
              <w:pStyle w:val="5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розшифровка підпису</w:t>
            </w:r>
          </w:p>
        </w:tc>
      </w:tr>
    </w:tbl>
    <w:p w14:paraId="7C99C2C8">
      <w:pPr>
        <w:pStyle w:val="5"/>
        <w:spacing w:before="0" w:beforeAutospacing="0" w:after="0" w:afterAutospacing="0" w:line="240" w:lineRule="auto"/>
        <w:contextualSpacing/>
        <w:rPr>
          <w:b/>
        </w:rPr>
      </w:pPr>
    </w:p>
    <w:p w14:paraId="459C5F69">
      <w:pPr>
        <w:pStyle w:val="5"/>
        <w:spacing w:before="0" w:beforeAutospacing="0" w:after="0" w:afterAutospacing="0" w:line="240" w:lineRule="auto"/>
        <w:contextualSpacing/>
        <w:rPr>
          <w:u w:val="single"/>
        </w:rPr>
      </w:pPr>
      <w:r>
        <w:rPr>
          <w:u w:val="single"/>
        </w:rPr>
        <w:t>Підготовлено:</w:t>
      </w:r>
    </w:p>
    <w:p w14:paraId="6FF25B62">
      <w:pPr>
        <w:pStyle w:val="5"/>
        <w:spacing w:before="0" w:beforeAutospacing="0" w:after="0" w:afterAutospacing="0" w:line="240" w:lineRule="auto"/>
        <w:contextualSpacing/>
      </w:pPr>
      <w:r>
        <w:t>_________________________</w:t>
      </w:r>
    </w:p>
    <w:p w14:paraId="426E62F3">
      <w:p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>підпис, М. П., прізвище, ініціали, телефон.</w:t>
      </w:r>
    </w:p>
    <w:p w14:paraId="3FECFD2F">
      <w:pPr>
        <w:rPr>
          <w:rFonts w:ascii="Times New Roman" w:hAnsi="Times New Roman"/>
          <w:sz w:val="24"/>
          <w:szCs w:val="24"/>
          <w:lang w:val="uk-UA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484424"/>
    <w:multiLevelType w:val="multilevel"/>
    <w:tmpl w:val="3148442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E64AF"/>
    <w:rsid w:val="000678AF"/>
    <w:rsid w:val="001E2C20"/>
    <w:rsid w:val="00247F77"/>
    <w:rsid w:val="002548FD"/>
    <w:rsid w:val="002E64AF"/>
    <w:rsid w:val="003F6FBC"/>
    <w:rsid w:val="00446233"/>
    <w:rsid w:val="00450AE5"/>
    <w:rsid w:val="004E5EB3"/>
    <w:rsid w:val="005B3EEE"/>
    <w:rsid w:val="005C5B2E"/>
    <w:rsid w:val="007C2AB8"/>
    <w:rsid w:val="00842C85"/>
    <w:rsid w:val="008A6B1D"/>
    <w:rsid w:val="009C4E16"/>
    <w:rsid w:val="009C571D"/>
    <w:rsid w:val="009C5C96"/>
    <w:rsid w:val="00A53C29"/>
    <w:rsid w:val="00AB6C9E"/>
    <w:rsid w:val="00AD40C4"/>
    <w:rsid w:val="00AD45EC"/>
    <w:rsid w:val="00B0757A"/>
    <w:rsid w:val="00B121D6"/>
    <w:rsid w:val="00B70F8A"/>
    <w:rsid w:val="00B85C63"/>
    <w:rsid w:val="00C24D92"/>
    <w:rsid w:val="00C44014"/>
    <w:rsid w:val="00C948B0"/>
    <w:rsid w:val="00CA0003"/>
    <w:rsid w:val="00CE01A9"/>
    <w:rsid w:val="00D456A4"/>
    <w:rsid w:val="00E46AE2"/>
    <w:rsid w:val="00F15B71"/>
    <w:rsid w:val="00F6648A"/>
    <w:rsid w:val="00FA08FC"/>
    <w:rsid w:val="00FB6FEA"/>
    <w:rsid w:val="00FE2927"/>
    <w:rsid w:val="00FF1A8F"/>
    <w:rsid w:val="51E4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link w:val="6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/>
      <w:sz w:val="20"/>
      <w:szCs w:val="20"/>
      <w:lang w:eastAsia="ru-RU"/>
    </w:rPr>
  </w:style>
  <w:style w:type="paragraph" w:styleId="5">
    <w:name w:val="Normal (Web)"/>
    <w:basedOn w:val="1"/>
    <w:link w:val="7"/>
    <w:uiPriority w:val="0"/>
    <w:pPr>
      <w:spacing w:before="100" w:beforeAutospacing="1" w:after="100" w:afterAutospacing="1" w:line="276" w:lineRule="auto"/>
      <w:jc w:val="both"/>
    </w:pPr>
    <w:rPr>
      <w:rFonts w:ascii="Times New Roman" w:hAnsi="Times New Roman" w:eastAsia="Times New Roman"/>
      <w:sz w:val="25"/>
      <w:szCs w:val="25"/>
      <w:lang w:val="uk-UA" w:eastAsia="ru-RU"/>
    </w:rPr>
  </w:style>
  <w:style w:type="character" w:customStyle="1" w:styleId="6">
    <w:name w:val="Стандартный HTML Знак"/>
    <w:basedOn w:val="2"/>
    <w:link w:val="4"/>
    <w:uiPriority w:val="99"/>
    <w:rPr>
      <w:rFonts w:ascii="Courier New" w:hAnsi="Courier New" w:eastAsia="Times New Roman" w:cs="Times New Roman"/>
      <w:sz w:val="20"/>
      <w:szCs w:val="20"/>
      <w:lang w:eastAsia="ru-RU"/>
    </w:rPr>
  </w:style>
  <w:style w:type="character" w:customStyle="1" w:styleId="7">
    <w:name w:val="Обычный (веб) Знак"/>
    <w:link w:val="5"/>
    <w:uiPriority w:val="0"/>
    <w:rPr>
      <w:rFonts w:ascii="Times New Roman" w:hAnsi="Times New Roman" w:eastAsia="Times New Roman" w:cs="Times New Roman"/>
      <w:sz w:val="25"/>
      <w:szCs w:val="25"/>
      <w:lang w:val="uk-UA" w:eastAsia="ru-RU"/>
    </w:rPr>
  </w:style>
  <w:style w:type="paragraph" w:styleId="8">
    <w:name w:val="No Spacing"/>
    <w:link w:val="9"/>
    <w:qFormat/>
    <w:uiPriority w:val="0"/>
    <w:pPr>
      <w:widowControl w:val="0"/>
      <w:suppressAutoHyphens/>
      <w:autoSpaceDE w:val="0"/>
      <w:spacing w:after="0" w:line="240" w:lineRule="auto"/>
    </w:pPr>
    <w:rPr>
      <w:rFonts w:ascii="Times New Roman CYR" w:hAnsi="Times New Roman CYR" w:eastAsia="Times New Roman" w:cs="Times New Roman"/>
      <w:kern w:val="1"/>
      <w:sz w:val="24"/>
      <w:szCs w:val="24"/>
      <w:lang w:val="ru-RU" w:eastAsia="zh-CN" w:bidi="ar-SA"/>
    </w:rPr>
  </w:style>
  <w:style w:type="character" w:customStyle="1" w:styleId="9">
    <w:name w:val="Без интервала Знак"/>
    <w:link w:val="8"/>
    <w:uiPriority w:val="0"/>
    <w:rPr>
      <w:rFonts w:ascii="Times New Roman CYR" w:hAnsi="Times New Roman CYR" w:eastAsia="Times New Roman" w:cs="Times New Roman"/>
      <w:kern w:val="1"/>
      <w:sz w:val="24"/>
      <w:szCs w:val="24"/>
      <w:lang w:eastAsia="zh-CN"/>
    </w:rPr>
  </w:style>
  <w:style w:type="paragraph" w:styleId="10">
    <w:name w:val="List Paragraph"/>
    <w:basedOn w:val="1"/>
    <w:qFormat/>
    <w:uiPriority w:val="34"/>
    <w:pPr>
      <w:suppressAutoHyphens/>
      <w:spacing w:after="200" w:line="276" w:lineRule="auto"/>
      <w:ind w:left="720"/>
    </w:pPr>
    <w:rPr>
      <w:rFonts w:cs="Calibri"/>
      <w:lang w:val="uk-UA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ПАО "Сумыхмпром"</Company>
  <Pages>3</Pages>
  <Words>427</Words>
  <Characters>2440</Characters>
  <Lines>20</Lines>
  <Paragraphs>5</Paragraphs>
  <TotalTime>95</TotalTime>
  <ScaleCrop>false</ScaleCrop>
  <LinksUpToDate>false</LinksUpToDate>
  <CharactersWithSpaces>2862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2024-03-01T11:32:00Z</dcterms:created>
  <dc:creator>i.v.chashechnicov</dc:creator>
  <cp:lastModifiedBy>Vita Herashchenko</cp:lastModifiedBy>
  <cp:lastPrinted>2024-03-01T11:43:00Z</cp:lastPrinted>
  <dcterms:modified xsi:type="dcterms:W3CDTF">2024-06-20T12:45:25Z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2C4E7B950E764BA08EA536CEBFFC22C2_12</vt:lpwstr>
  </property>
</Properties>
</file>